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lang w:eastAsia="zh-CN"/>
        </w:rPr>
        <w:t>2017</w:t>
      </w:r>
      <w:r>
        <w:rPr>
          <w:rFonts w:hint="eastAsia" w:ascii="方正小标宋简体" w:hAnsi="宋体" w:eastAsia="方正小标宋简体"/>
          <w:sz w:val="36"/>
          <w:szCs w:val="36"/>
        </w:rPr>
        <w:t>年度福建省社会科学规划</w:t>
      </w:r>
      <w:r>
        <w:rPr>
          <w:rFonts w:hint="eastAsia" w:ascii="方正小标宋简体" w:hAnsi="宋体" w:eastAsia="方正小标宋简体"/>
          <w:sz w:val="36"/>
          <w:szCs w:val="36"/>
          <w:lang w:eastAsia="zh-CN"/>
        </w:rPr>
        <w:t>年度</w:t>
      </w:r>
      <w:r>
        <w:rPr>
          <w:rFonts w:hint="eastAsia" w:ascii="方正小标宋简体" w:hAnsi="宋体" w:eastAsia="方正小标宋简体"/>
          <w:sz w:val="36"/>
          <w:szCs w:val="36"/>
        </w:rPr>
        <w:t>项目申报公告</w:t>
      </w:r>
    </w:p>
    <w:p>
      <w:pPr>
        <w:adjustRightInd w:val="0"/>
        <w:snapToGrid w:val="0"/>
        <w:spacing w:line="324" w:lineRule="auto"/>
        <w:rPr>
          <w:rFonts w:hint="eastAsia" w:ascii="仿宋" w:hAnsi="仿宋" w:eastAsia="仿宋" w:cs="仿宋"/>
          <w:sz w:val="32"/>
          <w:szCs w:val="32"/>
        </w:rPr>
      </w:pPr>
    </w:p>
    <w:p>
      <w:pPr>
        <w:adjustRightInd w:val="0"/>
        <w:snapToGrid w:val="0"/>
        <w:spacing w:line="355" w:lineRule="auto"/>
        <w:rPr>
          <w:rFonts w:hint="eastAsia" w:ascii="仿宋" w:hAnsi="仿宋" w:eastAsia="仿宋" w:cs="仿宋"/>
          <w:sz w:val="32"/>
          <w:szCs w:val="32"/>
        </w:rPr>
      </w:pPr>
      <w:r>
        <w:rPr>
          <w:rFonts w:hint="eastAsia" w:ascii="仿宋" w:hAnsi="仿宋" w:eastAsia="仿宋" w:cs="仿宋"/>
          <w:sz w:val="32"/>
          <w:szCs w:val="32"/>
        </w:rPr>
        <w:t>各高校、党校科研管理部门，福建社会科学院科研处，各设区市社科联，各社科类省级学术社团，省直各有关单位：</w:t>
      </w:r>
    </w:p>
    <w:p>
      <w:pPr>
        <w:adjustRightInd w:val="0"/>
        <w:snapToGrid w:val="0"/>
        <w:spacing w:line="355" w:lineRule="auto"/>
        <w:ind w:firstLine="600"/>
        <w:rPr>
          <w:rFonts w:hint="eastAsia" w:ascii="仿宋" w:hAnsi="仿宋" w:eastAsia="仿宋" w:cs="仿宋"/>
          <w:sz w:val="32"/>
          <w:szCs w:val="32"/>
        </w:rPr>
      </w:pPr>
      <w:r>
        <w:rPr>
          <w:rFonts w:hint="eastAsia" w:ascii="仿宋" w:hAnsi="仿宋" w:eastAsia="仿宋" w:cs="仿宋"/>
          <w:sz w:val="32"/>
          <w:szCs w:val="32"/>
        </w:rPr>
        <w:t>经省哲学社会科学规划领导小组批准</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2017</w:t>
      </w:r>
      <w:r>
        <w:rPr>
          <w:rFonts w:hint="eastAsia" w:ascii="仿宋" w:hAnsi="仿宋" w:eastAsia="仿宋" w:cs="仿宋"/>
          <w:sz w:val="32"/>
          <w:szCs w:val="32"/>
        </w:rPr>
        <w:t>年度福建省社会科学规划项目申报公告》现已发布。现就做好</w:t>
      </w:r>
      <w:r>
        <w:rPr>
          <w:rFonts w:hint="eastAsia" w:ascii="仿宋" w:hAnsi="仿宋" w:eastAsia="仿宋" w:cs="仿宋"/>
          <w:sz w:val="32"/>
          <w:szCs w:val="32"/>
          <w:lang w:eastAsia="zh-CN"/>
        </w:rPr>
        <w:t>2017</w:t>
      </w:r>
      <w:r>
        <w:rPr>
          <w:rFonts w:hint="eastAsia" w:ascii="仿宋" w:hAnsi="仿宋" w:eastAsia="仿宋" w:cs="仿宋"/>
          <w:sz w:val="32"/>
          <w:szCs w:val="32"/>
        </w:rPr>
        <w:t>年度福建省社会科学规划项目(以下简称</w:t>
      </w:r>
      <w:r>
        <w:rPr>
          <w:rFonts w:hint="eastAsia" w:ascii="仿宋" w:hAnsi="仿宋" w:eastAsia="仿宋" w:cs="仿宋"/>
          <w:color w:val="auto"/>
          <w:sz w:val="32"/>
          <w:szCs w:val="32"/>
        </w:rPr>
        <w:t>省社科</w:t>
      </w:r>
      <w:r>
        <w:rPr>
          <w:rFonts w:hint="eastAsia" w:ascii="仿宋" w:hAnsi="仿宋" w:eastAsia="仿宋" w:cs="仿宋"/>
          <w:color w:val="auto"/>
          <w:sz w:val="32"/>
          <w:szCs w:val="32"/>
          <w:lang w:eastAsia="zh-CN"/>
        </w:rPr>
        <w:t>年度</w:t>
      </w:r>
      <w:r>
        <w:rPr>
          <w:rFonts w:hint="eastAsia" w:ascii="仿宋" w:hAnsi="仿宋" w:eastAsia="仿宋" w:cs="仿宋"/>
          <w:color w:val="auto"/>
          <w:sz w:val="32"/>
          <w:szCs w:val="32"/>
        </w:rPr>
        <w:t>项目)申报工作</w:t>
      </w:r>
      <w:r>
        <w:rPr>
          <w:rFonts w:hint="eastAsia" w:ascii="仿宋" w:hAnsi="仿宋" w:eastAsia="仿宋" w:cs="仿宋"/>
          <w:sz w:val="32"/>
          <w:szCs w:val="32"/>
        </w:rPr>
        <w:t>的有关事项公告如下：</w:t>
      </w:r>
    </w:p>
    <w:p>
      <w:pPr>
        <w:adjustRightInd w:val="0"/>
        <w:snapToGrid w:val="0"/>
        <w:spacing w:line="355" w:lineRule="auto"/>
        <w:ind w:firstLine="608" w:firstLineChars="200"/>
        <w:rPr>
          <w:rFonts w:hint="eastAsia" w:ascii="仿宋" w:hAnsi="仿宋" w:eastAsia="仿宋" w:cs="仿宋"/>
          <w:color w:val="auto"/>
          <w:sz w:val="32"/>
          <w:szCs w:val="32"/>
        </w:rPr>
      </w:pPr>
      <w:r>
        <w:rPr>
          <w:rFonts w:hint="eastAsia" w:ascii="仿宋" w:hAnsi="仿宋" w:eastAsia="仿宋" w:cs="仿宋"/>
          <w:b w:val="0"/>
          <w:bCs w:val="0"/>
          <w:sz w:val="32"/>
          <w:szCs w:val="32"/>
        </w:rPr>
        <w:t>一、</w:t>
      </w:r>
      <w:r>
        <w:rPr>
          <w:rFonts w:hint="eastAsia" w:ascii="仿宋" w:hAnsi="仿宋" w:eastAsia="仿宋" w:cs="仿宋"/>
          <w:b w:val="0"/>
          <w:bCs w:val="0"/>
          <w:sz w:val="32"/>
          <w:szCs w:val="32"/>
          <w:lang w:eastAsia="zh-CN"/>
        </w:rPr>
        <w:t>2017</w:t>
      </w:r>
      <w:r>
        <w:rPr>
          <w:rFonts w:hint="eastAsia" w:ascii="仿宋" w:hAnsi="仿宋" w:eastAsia="仿宋" w:cs="仿宋"/>
          <w:b w:val="0"/>
          <w:bCs w:val="0"/>
          <w:sz w:val="32"/>
          <w:szCs w:val="32"/>
        </w:rPr>
        <w:t>年度</w:t>
      </w:r>
      <w:r>
        <w:rPr>
          <w:rFonts w:hint="eastAsia" w:ascii="仿宋" w:hAnsi="仿宋" w:eastAsia="仿宋" w:cs="仿宋"/>
          <w:b w:val="0"/>
          <w:bCs w:val="0"/>
          <w:sz w:val="32"/>
          <w:szCs w:val="32"/>
          <w:lang w:eastAsia="zh-CN"/>
        </w:rPr>
        <w:t>省社科年度项目</w:t>
      </w:r>
      <w:r>
        <w:rPr>
          <w:rFonts w:hint="eastAsia" w:ascii="仿宋" w:hAnsi="仿宋" w:eastAsia="仿宋" w:cs="仿宋"/>
          <w:b w:val="0"/>
          <w:bCs w:val="0"/>
          <w:sz w:val="32"/>
          <w:szCs w:val="32"/>
        </w:rPr>
        <w:t>申报工作的指导思想是：</w:t>
      </w:r>
      <w:r>
        <w:rPr>
          <w:rFonts w:hint="eastAsia" w:ascii="仿宋" w:hAnsi="仿宋" w:eastAsia="仿宋" w:cs="仿宋"/>
          <w:color w:val="auto"/>
          <w:sz w:val="32"/>
          <w:szCs w:val="32"/>
        </w:rPr>
        <w:t>高举中国特色社会主义伟大旗帜，全面贯彻党的十八大和十八届三中、四中、五中、六中全会精神，深入贯彻落实习近平总书记系列重要讲话和对福建工作重要指示精神，</w:t>
      </w:r>
      <w:r>
        <w:rPr>
          <w:rFonts w:hint="eastAsia" w:ascii="仿宋" w:hAnsi="仿宋" w:eastAsia="仿宋" w:cs="仿宋"/>
          <w:color w:val="auto"/>
          <w:sz w:val="32"/>
          <w:szCs w:val="32"/>
          <w:lang w:eastAsia="zh-CN"/>
        </w:rPr>
        <w:t>深入研究阐释习近平总书记系列重要讲话精神的时代背景、理论渊源、重大意义、科学内涵、核心要义、精神实质，深入研究阐释党中央治国理政新理念新思想新战略，加强对</w:t>
      </w:r>
      <w:r>
        <w:rPr>
          <w:rFonts w:hint="eastAsia" w:ascii="仿宋" w:hAnsi="仿宋" w:eastAsia="仿宋" w:cs="仿宋"/>
          <w:color w:val="auto"/>
          <w:sz w:val="32"/>
          <w:szCs w:val="32"/>
        </w:rPr>
        <w:t>“五位一体”总体布局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“四个全面”战略布局</w:t>
      </w:r>
      <w:r>
        <w:rPr>
          <w:rFonts w:hint="eastAsia" w:ascii="仿宋" w:hAnsi="仿宋" w:eastAsia="仿宋" w:cs="仿宋"/>
          <w:color w:val="auto"/>
          <w:sz w:val="32"/>
          <w:szCs w:val="32"/>
          <w:lang w:eastAsia="zh-CN"/>
        </w:rPr>
        <w:t>等重大问题的研究，在理论上不断拓展新视野、作出新概括。深入研究阐释十八届六中全会精神。</w:t>
      </w:r>
      <w:r>
        <w:rPr>
          <w:rFonts w:hint="eastAsia" w:ascii="仿宋" w:hAnsi="仿宋" w:eastAsia="仿宋" w:cs="仿宋"/>
          <w:color w:val="auto"/>
          <w:sz w:val="32"/>
          <w:szCs w:val="32"/>
        </w:rPr>
        <w:t>贯彻省第十次党代会精神，围绕</w:t>
      </w:r>
      <w:r>
        <w:rPr>
          <w:rFonts w:hint="eastAsia" w:ascii="仿宋" w:hAnsi="仿宋" w:eastAsia="仿宋" w:cs="仿宋"/>
          <w:color w:val="auto"/>
          <w:sz w:val="32"/>
          <w:szCs w:val="32"/>
          <w:lang w:eastAsia="zh-CN"/>
        </w:rPr>
        <w:t>省委省政府的中心工作和</w:t>
      </w:r>
      <w:r>
        <w:rPr>
          <w:rFonts w:hint="eastAsia" w:ascii="仿宋" w:hAnsi="仿宋" w:eastAsia="仿宋" w:cs="仿宋"/>
          <w:color w:val="auto"/>
          <w:sz w:val="32"/>
          <w:szCs w:val="32"/>
        </w:rPr>
        <w:t>发展大局，紧贴福建经济社会发展实际，</w:t>
      </w:r>
      <w:r>
        <w:rPr>
          <w:rFonts w:hint="eastAsia" w:ascii="仿宋" w:hAnsi="仿宋" w:eastAsia="仿宋" w:cs="仿宋"/>
          <w:color w:val="auto"/>
          <w:sz w:val="32"/>
          <w:szCs w:val="32"/>
          <w:lang w:eastAsia="zh-CN"/>
        </w:rPr>
        <w:t>坚持</w:t>
      </w:r>
      <w:r>
        <w:rPr>
          <w:rFonts w:hint="eastAsia" w:ascii="仿宋" w:hAnsi="仿宋" w:eastAsia="仿宋" w:cs="仿宋"/>
          <w:color w:val="auto"/>
          <w:sz w:val="32"/>
          <w:szCs w:val="32"/>
        </w:rPr>
        <w:t>问题导向</w:t>
      </w:r>
      <w:r>
        <w:rPr>
          <w:rFonts w:hint="eastAsia" w:ascii="仿宋" w:hAnsi="仿宋" w:eastAsia="仿宋" w:cs="仿宋"/>
          <w:color w:val="auto"/>
          <w:sz w:val="32"/>
          <w:szCs w:val="32"/>
          <w:lang w:eastAsia="zh-CN"/>
        </w:rPr>
        <w:t>，加强全局性、</w:t>
      </w:r>
      <w:r>
        <w:rPr>
          <w:rFonts w:hint="eastAsia" w:ascii="仿宋" w:hAnsi="仿宋" w:eastAsia="仿宋" w:cs="仿宋"/>
          <w:color w:val="auto"/>
          <w:sz w:val="32"/>
          <w:szCs w:val="32"/>
        </w:rPr>
        <w:t>前瞻性、针对性研究，</w:t>
      </w:r>
      <w:r>
        <w:rPr>
          <w:rFonts w:hint="eastAsia" w:ascii="仿宋" w:hAnsi="仿宋" w:eastAsia="仿宋" w:cs="仿宋"/>
          <w:color w:val="auto"/>
          <w:sz w:val="32"/>
          <w:szCs w:val="32"/>
          <w:lang w:eastAsia="zh-CN"/>
        </w:rPr>
        <w:t>推出</w:t>
      </w:r>
      <w:r>
        <w:rPr>
          <w:rFonts w:hint="eastAsia" w:ascii="仿宋" w:hAnsi="仿宋" w:eastAsia="仿宋" w:cs="仿宋"/>
          <w:color w:val="auto"/>
          <w:sz w:val="32"/>
          <w:szCs w:val="32"/>
        </w:rPr>
        <w:t>具有一定的理论高度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实践价值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能为各级党委政府科学决策提供参考的研究成果。坚持基础研究与应用研究并重，注重新兴边缘交叉学科和跨学科综合研究，积极发挥</w:t>
      </w:r>
      <w:r>
        <w:rPr>
          <w:rFonts w:hint="eastAsia" w:ascii="仿宋" w:hAnsi="仿宋" w:eastAsia="仿宋" w:cs="仿宋"/>
          <w:color w:val="auto"/>
          <w:sz w:val="32"/>
          <w:szCs w:val="32"/>
          <w:lang w:eastAsia="zh-CN"/>
        </w:rPr>
        <w:t>省社科年度项目</w:t>
      </w:r>
      <w:r>
        <w:rPr>
          <w:rFonts w:hint="eastAsia" w:ascii="仿宋" w:hAnsi="仿宋" w:eastAsia="仿宋" w:cs="仿宋"/>
          <w:color w:val="auto"/>
          <w:sz w:val="32"/>
          <w:szCs w:val="32"/>
        </w:rPr>
        <w:t>的示范引导作用，</w:t>
      </w:r>
      <w:r>
        <w:rPr>
          <w:rFonts w:hint="eastAsia" w:ascii="仿宋" w:hAnsi="仿宋" w:eastAsia="仿宋" w:cs="仿宋"/>
          <w:color w:val="auto"/>
          <w:sz w:val="32"/>
          <w:szCs w:val="32"/>
          <w:lang w:eastAsia="zh-CN"/>
        </w:rPr>
        <w:t>着力推出具有重大学术创新价值和文化传承意义的标志性研究成果，发挥省社科规划项目的示范引导作用，</w:t>
      </w:r>
      <w:r>
        <w:rPr>
          <w:rFonts w:hint="eastAsia" w:ascii="仿宋" w:hAnsi="仿宋" w:eastAsia="仿宋" w:cs="仿宋"/>
          <w:color w:val="auto"/>
          <w:sz w:val="32"/>
          <w:szCs w:val="32"/>
        </w:rPr>
        <w:t>为实现“再上新台阶、建设新福建”</w:t>
      </w:r>
      <w:r>
        <w:rPr>
          <w:rFonts w:hint="eastAsia" w:ascii="仿宋" w:hAnsi="仿宋" w:eastAsia="仿宋" w:cs="仿宋"/>
          <w:color w:val="auto"/>
          <w:sz w:val="32"/>
          <w:szCs w:val="32"/>
          <w:lang w:eastAsia="zh-CN"/>
        </w:rPr>
        <w:t>，为建设机制活、产业优、百姓富、生态美的新福建</w:t>
      </w:r>
      <w:r>
        <w:rPr>
          <w:rFonts w:hint="eastAsia" w:ascii="仿宋" w:hAnsi="仿宋" w:eastAsia="仿宋" w:cs="仿宋"/>
          <w:color w:val="auto"/>
          <w:sz w:val="32"/>
          <w:szCs w:val="32"/>
        </w:rPr>
        <w:t>提供强大理论正能量和智力支持</w:t>
      </w:r>
      <w:r>
        <w:rPr>
          <w:rFonts w:hint="eastAsia" w:ascii="仿宋" w:hAnsi="仿宋" w:eastAsia="仿宋" w:cs="仿宋"/>
          <w:color w:val="auto"/>
          <w:sz w:val="32"/>
          <w:szCs w:val="32"/>
          <w:lang w:eastAsia="zh-CN"/>
        </w:rPr>
        <w:t>。</w:t>
      </w:r>
    </w:p>
    <w:p>
      <w:pPr>
        <w:adjustRightInd w:val="0"/>
        <w:snapToGrid w:val="0"/>
        <w:spacing w:line="355" w:lineRule="auto"/>
        <w:ind w:firstLine="608"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2017</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度省社科年度项目选题，</w:t>
      </w:r>
      <w:r>
        <w:rPr>
          <w:rFonts w:hint="eastAsia" w:ascii="仿宋" w:hAnsi="仿宋" w:eastAsia="仿宋" w:cs="仿宋"/>
          <w:color w:val="auto"/>
          <w:sz w:val="32"/>
          <w:szCs w:val="32"/>
        </w:rPr>
        <w:t>由项目</w:t>
      </w:r>
      <w:r>
        <w:rPr>
          <w:rFonts w:hint="eastAsia" w:ascii="仿宋" w:hAnsi="仿宋" w:eastAsia="仿宋" w:cs="仿宋"/>
          <w:color w:val="auto"/>
          <w:sz w:val="32"/>
          <w:szCs w:val="32"/>
          <w:lang w:eastAsia="zh-CN"/>
        </w:rPr>
        <w:t>申请人根据研究兴趣和学术积累，结合申报指导思想的内容自行拟定</w:t>
      </w:r>
      <w:r>
        <w:rPr>
          <w:rFonts w:hint="eastAsia" w:ascii="仿宋" w:hAnsi="仿宋" w:eastAsia="仿宋" w:cs="仿宋"/>
          <w:color w:val="auto"/>
          <w:sz w:val="32"/>
          <w:szCs w:val="32"/>
        </w:rPr>
        <w:t>，充分发挥项目</w:t>
      </w:r>
      <w:r>
        <w:rPr>
          <w:rFonts w:hint="eastAsia" w:ascii="仿宋" w:hAnsi="仿宋" w:eastAsia="仿宋" w:cs="仿宋"/>
          <w:color w:val="auto"/>
          <w:sz w:val="32"/>
          <w:szCs w:val="32"/>
          <w:lang w:eastAsia="zh-CN"/>
        </w:rPr>
        <w:t>申请人</w:t>
      </w:r>
      <w:r>
        <w:rPr>
          <w:rFonts w:hint="eastAsia" w:ascii="仿宋" w:hAnsi="仿宋" w:eastAsia="仿宋" w:cs="仿宋"/>
          <w:color w:val="auto"/>
          <w:sz w:val="32"/>
          <w:szCs w:val="32"/>
        </w:rPr>
        <w:t>的研究自主性和学术创造性</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本年度项目类别为重</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rPr>
        <w:t>项目、一般项目、青年项目（</w:t>
      </w:r>
      <w:r>
        <w:rPr>
          <w:rFonts w:hint="eastAsia" w:ascii="仿宋" w:hAnsi="仿宋" w:eastAsia="仿宋" w:cs="仿宋"/>
          <w:b/>
          <w:color w:val="auto"/>
          <w:sz w:val="32"/>
          <w:szCs w:val="32"/>
        </w:rPr>
        <w:t>含青年博士项目</w:t>
      </w:r>
      <w:r>
        <w:rPr>
          <w:rFonts w:hint="eastAsia" w:ascii="仿宋" w:hAnsi="仿宋" w:eastAsia="仿宋" w:cs="仿宋"/>
          <w:color w:val="auto"/>
          <w:sz w:val="32"/>
          <w:szCs w:val="32"/>
        </w:rPr>
        <w:t>）。</w:t>
      </w:r>
    </w:p>
    <w:p>
      <w:pPr>
        <w:adjustRightInd w:val="0"/>
        <w:snapToGrid w:val="0"/>
        <w:spacing w:line="355" w:lineRule="auto"/>
        <w:ind w:firstLine="608" w:firstLineChars="200"/>
        <w:rPr>
          <w:rFonts w:hint="eastAsia" w:ascii="仿宋" w:hAnsi="仿宋" w:eastAsia="仿宋" w:cs="仿宋"/>
          <w:color w:val="auto"/>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申报项目的资助额度为：重</w:t>
      </w:r>
      <w:r>
        <w:rPr>
          <w:rFonts w:hint="eastAsia" w:ascii="仿宋" w:hAnsi="仿宋" w:eastAsia="仿宋" w:cs="仿宋"/>
          <w:sz w:val="32"/>
          <w:szCs w:val="32"/>
          <w:lang w:eastAsia="zh-CN"/>
        </w:rPr>
        <w:t>大</w:t>
      </w:r>
      <w:r>
        <w:rPr>
          <w:rFonts w:hint="eastAsia" w:ascii="仿宋" w:hAnsi="仿宋" w:eastAsia="仿宋" w:cs="仿宋"/>
          <w:sz w:val="32"/>
          <w:szCs w:val="32"/>
        </w:rPr>
        <w:t>项目为</w:t>
      </w:r>
      <w:r>
        <w:rPr>
          <w:rFonts w:hint="eastAsia" w:ascii="仿宋" w:hAnsi="仿宋" w:eastAsia="仿宋" w:cs="仿宋"/>
          <w:sz w:val="32"/>
          <w:szCs w:val="32"/>
          <w:lang w:val="en-US" w:eastAsia="zh-CN"/>
        </w:rPr>
        <w:t>10</w:t>
      </w:r>
      <w:r>
        <w:rPr>
          <w:rFonts w:hint="eastAsia" w:ascii="仿宋" w:hAnsi="仿宋" w:eastAsia="仿宋" w:cs="仿宋"/>
          <w:sz w:val="32"/>
          <w:szCs w:val="32"/>
        </w:rPr>
        <w:t>万元，一般项目</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5万元</w:t>
      </w:r>
      <w:r>
        <w:rPr>
          <w:rFonts w:hint="eastAsia" w:ascii="仿宋" w:hAnsi="仿宋" w:eastAsia="仿宋" w:cs="仿宋"/>
          <w:sz w:val="32"/>
          <w:szCs w:val="32"/>
        </w:rPr>
        <w:t>、青年项目为</w:t>
      </w:r>
      <w:r>
        <w:rPr>
          <w:rFonts w:hint="eastAsia" w:ascii="仿宋" w:hAnsi="仿宋" w:eastAsia="仿宋" w:cs="仿宋"/>
          <w:sz w:val="32"/>
          <w:szCs w:val="32"/>
          <w:lang w:val="en-US" w:eastAsia="zh-CN"/>
        </w:rPr>
        <w:t>3</w:t>
      </w:r>
      <w:r>
        <w:rPr>
          <w:rFonts w:hint="eastAsia" w:ascii="仿宋" w:hAnsi="仿宋" w:eastAsia="仿宋" w:cs="仿宋"/>
          <w:sz w:val="32"/>
          <w:szCs w:val="32"/>
        </w:rPr>
        <w:t>万元。申请人应根据</w:t>
      </w:r>
      <w:r>
        <w:rPr>
          <w:rFonts w:hint="eastAsia" w:ascii="仿宋" w:hAnsi="仿宋" w:eastAsia="仿宋" w:cs="仿宋"/>
          <w:sz w:val="32"/>
          <w:szCs w:val="32"/>
          <w:lang w:eastAsia="zh-CN"/>
        </w:rPr>
        <w:t>项目申请类别提出</w:t>
      </w:r>
      <w:r>
        <w:rPr>
          <w:rFonts w:hint="eastAsia" w:ascii="仿宋" w:hAnsi="仿宋" w:eastAsia="仿宋" w:cs="仿宋"/>
          <w:sz w:val="32"/>
          <w:szCs w:val="32"/>
        </w:rPr>
        <w:t>资助经费，</w:t>
      </w:r>
      <w:r>
        <w:rPr>
          <w:rFonts w:hint="eastAsia" w:ascii="仿宋" w:hAnsi="仿宋" w:eastAsia="仿宋" w:cs="仿宋"/>
          <w:color w:val="auto"/>
          <w:sz w:val="32"/>
          <w:szCs w:val="32"/>
        </w:rPr>
        <w:t>并按照《福建省社会科学规划项目经费管理办法》编制合理的经费预算。</w:t>
      </w:r>
    </w:p>
    <w:p>
      <w:pPr>
        <w:adjustRightInd w:val="0"/>
        <w:snapToGrid w:val="0"/>
        <w:spacing w:line="355" w:lineRule="auto"/>
        <w:ind w:firstLine="608" w:firstLineChars="200"/>
        <w:rPr>
          <w:rFonts w:hint="eastAsia" w:ascii="仿宋" w:hAnsi="仿宋" w:eastAsia="仿宋" w:cs="仿宋"/>
          <w:sz w:val="32"/>
          <w:szCs w:val="32"/>
        </w:rPr>
      </w:pPr>
      <w:r>
        <w:rPr>
          <w:rFonts w:hint="eastAsia" w:ascii="仿宋" w:hAnsi="仿宋" w:eastAsia="仿宋" w:cs="仿宋"/>
          <w:sz w:val="32"/>
          <w:szCs w:val="32"/>
        </w:rPr>
        <w:t>四、项目申请人须具备下列条件：遵守中华人民共和国宪法和法律；具有独立开展研究和组织开展研究的能力，能够承担实质性研究工作并负责组织项目的实施；重</w:t>
      </w:r>
      <w:r>
        <w:rPr>
          <w:rFonts w:hint="eastAsia" w:ascii="仿宋" w:hAnsi="仿宋" w:eastAsia="仿宋" w:cs="仿宋"/>
          <w:sz w:val="32"/>
          <w:szCs w:val="32"/>
          <w:lang w:eastAsia="zh-CN"/>
        </w:rPr>
        <w:t>大</w:t>
      </w:r>
      <w:r>
        <w:rPr>
          <w:rFonts w:hint="eastAsia" w:ascii="仿宋" w:hAnsi="仿宋" w:eastAsia="仿宋" w:cs="仿宋"/>
          <w:sz w:val="32"/>
          <w:szCs w:val="32"/>
        </w:rPr>
        <w:t>项目申请人须具有</w:t>
      </w:r>
      <w:r>
        <w:rPr>
          <w:rFonts w:hint="eastAsia" w:ascii="仿宋" w:hAnsi="仿宋" w:eastAsia="仿宋" w:cs="仿宋"/>
          <w:sz w:val="32"/>
          <w:szCs w:val="32"/>
          <w:lang w:eastAsia="zh-CN"/>
        </w:rPr>
        <w:t>正</w:t>
      </w:r>
      <w:r>
        <w:rPr>
          <w:rFonts w:hint="eastAsia" w:ascii="仿宋" w:hAnsi="仿宋" w:eastAsia="仿宋" w:cs="仿宋"/>
          <w:sz w:val="32"/>
          <w:szCs w:val="32"/>
        </w:rPr>
        <w:t>高级以上（含）专业技术职称（职务）；一般项目申请人须具有中级以上（含）专业技术职称（职务）或者具有博士学位，不具有中级以上专业技术职称（职务）或未获得博士学位的，须由两名具有副高级以上（含）专业技术职称（职务）的同行专家推荐。青年项目申请人（</w:t>
      </w:r>
      <w:r>
        <w:rPr>
          <w:rFonts w:hint="eastAsia" w:ascii="仿宋" w:hAnsi="仿宋" w:eastAsia="仿宋" w:cs="仿宋"/>
          <w:b/>
          <w:sz w:val="32"/>
          <w:szCs w:val="32"/>
        </w:rPr>
        <w:t>包括项目组成员</w:t>
      </w:r>
      <w:r>
        <w:rPr>
          <w:rFonts w:hint="eastAsia" w:ascii="仿宋" w:hAnsi="仿宋" w:eastAsia="仿宋" w:cs="仿宋"/>
          <w:sz w:val="32"/>
          <w:szCs w:val="32"/>
        </w:rPr>
        <w:t>）年龄不得超过35周岁（198</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月1日后出生），</w:t>
      </w:r>
      <w:r>
        <w:rPr>
          <w:rFonts w:hint="eastAsia" w:ascii="仿宋" w:hAnsi="仿宋" w:eastAsia="仿宋" w:cs="仿宋"/>
          <w:b/>
          <w:sz w:val="32"/>
          <w:szCs w:val="32"/>
        </w:rPr>
        <w:t>青年博士项目负责人在具备青年项目申请条件的同时，要求具有博士学位且尚未主持过省级以上项</w:t>
      </w:r>
      <w:r>
        <w:rPr>
          <w:rFonts w:hint="eastAsia" w:ascii="仿宋" w:hAnsi="仿宋" w:eastAsia="仿宋" w:cs="仿宋"/>
          <w:b/>
          <w:color w:val="auto"/>
          <w:sz w:val="32"/>
          <w:szCs w:val="32"/>
        </w:rPr>
        <w:t>目。</w:t>
      </w:r>
      <w:r>
        <w:rPr>
          <w:rFonts w:hint="eastAsia" w:ascii="仿宋" w:hAnsi="仿宋" w:eastAsia="仿宋" w:cs="仿宋"/>
          <w:b/>
          <w:bCs w:val="0"/>
          <w:color w:val="auto"/>
          <w:sz w:val="32"/>
          <w:szCs w:val="32"/>
          <w:lang w:eastAsia="zh-CN"/>
        </w:rPr>
        <w:t>项目申请人只能参与一个项目，</w:t>
      </w:r>
      <w:r>
        <w:rPr>
          <w:rFonts w:hint="eastAsia" w:ascii="仿宋" w:hAnsi="仿宋" w:eastAsia="仿宋" w:cs="仿宋"/>
          <w:sz w:val="32"/>
          <w:szCs w:val="32"/>
        </w:rPr>
        <w:t>项目参加人或推荐人须征得本人同意</w:t>
      </w:r>
      <w:r>
        <w:rPr>
          <w:rFonts w:hint="eastAsia" w:ascii="仿宋" w:hAnsi="仿宋" w:eastAsia="仿宋" w:cs="仿宋"/>
          <w:sz w:val="32"/>
          <w:szCs w:val="32"/>
          <w:lang w:eastAsia="zh-CN"/>
        </w:rPr>
        <w:t>并签名</w:t>
      </w:r>
      <w:r>
        <w:rPr>
          <w:rFonts w:hint="eastAsia" w:ascii="仿宋" w:hAnsi="仿宋" w:eastAsia="仿宋" w:cs="仿宋"/>
          <w:sz w:val="32"/>
          <w:szCs w:val="32"/>
        </w:rPr>
        <w:t>，否则视为违规申报。</w:t>
      </w:r>
    </w:p>
    <w:p>
      <w:pPr>
        <w:adjustRightInd w:val="0"/>
        <w:snapToGrid w:val="0"/>
        <w:spacing w:line="355" w:lineRule="auto"/>
        <w:ind w:firstLine="608" w:firstLineChars="200"/>
        <w:rPr>
          <w:rFonts w:hint="eastAsia" w:ascii="仿宋" w:hAnsi="仿宋" w:eastAsia="仿宋" w:cs="仿宋"/>
          <w:sz w:val="32"/>
          <w:szCs w:val="32"/>
        </w:rPr>
      </w:pPr>
      <w:r>
        <w:rPr>
          <w:rFonts w:hint="eastAsia" w:ascii="仿宋" w:hAnsi="仿宋" w:eastAsia="仿宋" w:cs="仿宋"/>
          <w:kern w:val="0"/>
          <w:sz w:val="32"/>
          <w:szCs w:val="32"/>
        </w:rPr>
        <w:t>五</w:t>
      </w:r>
      <w:r>
        <w:rPr>
          <w:rFonts w:hint="eastAsia" w:ascii="仿宋" w:hAnsi="仿宋" w:eastAsia="仿宋" w:cs="仿宋"/>
          <w:sz w:val="32"/>
          <w:szCs w:val="32"/>
        </w:rPr>
        <w:t>、</w:t>
      </w:r>
      <w:r>
        <w:rPr>
          <w:rFonts w:hint="eastAsia" w:ascii="仿宋" w:hAnsi="仿宋" w:eastAsia="仿宋" w:cs="仿宋"/>
          <w:sz w:val="32"/>
          <w:szCs w:val="32"/>
          <w:lang w:eastAsia="zh-CN"/>
        </w:rPr>
        <w:t>申请人</w:t>
      </w:r>
      <w:r>
        <w:rPr>
          <w:rFonts w:hint="eastAsia" w:ascii="仿宋" w:hAnsi="仿宋" w:eastAsia="仿宋" w:cs="仿宋"/>
          <w:sz w:val="32"/>
          <w:szCs w:val="32"/>
        </w:rPr>
        <w:t>必须如实填写</w:t>
      </w:r>
      <w:r>
        <w:rPr>
          <w:rFonts w:hint="eastAsia" w:ascii="仿宋" w:hAnsi="仿宋" w:eastAsia="仿宋" w:cs="仿宋"/>
          <w:sz w:val="32"/>
          <w:szCs w:val="32"/>
          <w:lang w:eastAsia="zh-CN"/>
        </w:rPr>
        <w:t>申报</w:t>
      </w:r>
      <w:r>
        <w:rPr>
          <w:rFonts w:hint="eastAsia" w:ascii="仿宋" w:hAnsi="仿宋" w:eastAsia="仿宋" w:cs="仿宋"/>
          <w:sz w:val="32"/>
          <w:szCs w:val="32"/>
        </w:rPr>
        <w:t>材料，并保证没有知识产权争议。凡在</w:t>
      </w:r>
      <w:r>
        <w:rPr>
          <w:rFonts w:hint="eastAsia" w:ascii="仿宋" w:hAnsi="仿宋" w:eastAsia="仿宋" w:cs="仿宋"/>
          <w:sz w:val="32"/>
          <w:szCs w:val="32"/>
          <w:lang w:eastAsia="zh-CN"/>
        </w:rPr>
        <w:t>省社科年度项目</w:t>
      </w:r>
      <w:r>
        <w:rPr>
          <w:rFonts w:hint="eastAsia" w:ascii="仿宋" w:hAnsi="仿宋" w:eastAsia="仿宋" w:cs="仿宋"/>
          <w:sz w:val="32"/>
          <w:szCs w:val="32"/>
        </w:rPr>
        <w:t>申请中弄虚作假者，一经发现并查实后，即取消项目负责人三年的申报资格，已获准立项的一律按撤项处理。</w:t>
      </w:r>
    </w:p>
    <w:p>
      <w:pPr>
        <w:adjustRightInd w:val="0"/>
        <w:snapToGrid w:val="0"/>
        <w:spacing w:line="355" w:lineRule="auto"/>
        <w:ind w:firstLine="608" w:firstLineChars="200"/>
        <w:rPr>
          <w:rFonts w:hint="eastAsia" w:ascii="仿宋" w:hAnsi="仿宋" w:eastAsia="仿宋" w:cs="仿宋"/>
          <w:sz w:val="32"/>
          <w:szCs w:val="32"/>
        </w:rPr>
      </w:pPr>
      <w:r>
        <w:rPr>
          <w:rFonts w:hint="eastAsia" w:ascii="仿宋" w:hAnsi="仿宋" w:eastAsia="仿宋" w:cs="仿宋"/>
          <w:sz w:val="32"/>
          <w:szCs w:val="32"/>
        </w:rPr>
        <w:t>六、</w:t>
      </w:r>
      <w:r>
        <w:rPr>
          <w:rFonts w:hint="eastAsia" w:ascii="黑体" w:hAnsi="黑体" w:eastAsia="黑体" w:cs="黑体"/>
          <w:b w:val="0"/>
          <w:bCs w:val="0"/>
          <w:sz w:val="32"/>
          <w:szCs w:val="32"/>
        </w:rPr>
        <w:t>最终研究成果形式只能选择论文</w:t>
      </w:r>
      <w:r>
        <w:rPr>
          <w:rFonts w:hint="eastAsia" w:ascii="黑体" w:hAnsi="黑体" w:eastAsia="黑体" w:cs="黑体"/>
          <w:b w:val="0"/>
          <w:bCs w:val="0"/>
          <w:sz w:val="32"/>
          <w:szCs w:val="32"/>
          <w:lang w:eastAsia="zh-CN"/>
        </w:rPr>
        <w:t>集</w:t>
      </w:r>
      <w:r>
        <w:rPr>
          <w:rFonts w:hint="eastAsia" w:ascii="黑体" w:hAnsi="黑体" w:eastAsia="黑体" w:cs="黑体"/>
          <w:b w:val="0"/>
          <w:bCs w:val="0"/>
          <w:sz w:val="32"/>
          <w:szCs w:val="32"/>
        </w:rPr>
        <w:t>、研究报告、</w:t>
      </w:r>
      <w:r>
        <w:rPr>
          <w:rFonts w:hint="eastAsia" w:ascii="黑体" w:hAnsi="黑体" w:eastAsia="黑体" w:cs="黑体"/>
          <w:b w:val="0"/>
          <w:bCs w:val="0"/>
          <w:sz w:val="32"/>
          <w:szCs w:val="32"/>
          <w:lang w:eastAsia="zh-CN"/>
        </w:rPr>
        <w:t>专著</w:t>
      </w:r>
      <w:r>
        <w:rPr>
          <w:rFonts w:hint="eastAsia" w:ascii="黑体" w:hAnsi="黑体" w:eastAsia="黑体" w:cs="黑体"/>
          <w:b w:val="0"/>
          <w:bCs w:val="0"/>
          <w:sz w:val="32"/>
          <w:szCs w:val="32"/>
        </w:rPr>
        <w:t>中的一种。</w:t>
      </w:r>
      <w:r>
        <w:rPr>
          <w:rFonts w:hint="eastAsia" w:ascii="仿宋" w:hAnsi="仿宋" w:eastAsia="仿宋" w:cs="仿宋"/>
          <w:sz w:val="32"/>
          <w:szCs w:val="32"/>
          <w:lang w:eastAsia="zh-CN"/>
        </w:rPr>
        <w:t>基础研究一般为</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年，最终成果为专著或论文集（</w:t>
      </w:r>
      <w:r>
        <w:rPr>
          <w:rFonts w:hint="eastAsia" w:ascii="仿宋" w:hAnsi="仿宋" w:eastAsia="仿宋" w:cs="仿宋"/>
          <w:sz w:val="32"/>
          <w:szCs w:val="32"/>
          <w:lang w:val="en-US" w:eastAsia="zh-CN"/>
        </w:rPr>
        <w:t>3篇以上与选题相关的论文</w:t>
      </w:r>
      <w:r>
        <w:rPr>
          <w:rFonts w:hint="eastAsia" w:ascii="仿宋" w:hAnsi="仿宋" w:eastAsia="仿宋" w:cs="仿宋"/>
          <w:sz w:val="32"/>
          <w:szCs w:val="32"/>
          <w:lang w:eastAsia="zh-CN"/>
        </w:rPr>
        <w:t>），专著须鉴定通过后方能出版，违反规定擅自出版者视为自行终止相关资助协议。</w:t>
      </w:r>
      <w:r>
        <w:rPr>
          <w:rFonts w:hint="eastAsia" w:ascii="黑体" w:hAnsi="黑体" w:eastAsia="黑体" w:cs="黑体"/>
          <w:sz w:val="32"/>
          <w:szCs w:val="32"/>
          <w:lang w:eastAsia="zh-CN"/>
        </w:rPr>
        <w:t>应用研究要根据研究问题的紧迫性和时效性一般在</w:t>
      </w:r>
      <w:r>
        <w:rPr>
          <w:rFonts w:hint="eastAsia" w:ascii="黑体" w:hAnsi="黑体" w:eastAsia="黑体" w:cs="黑体"/>
          <w:sz w:val="32"/>
          <w:szCs w:val="32"/>
          <w:lang w:val="en-US" w:eastAsia="zh-CN"/>
        </w:rPr>
        <w:t>1</w:t>
      </w:r>
      <w:r>
        <w:rPr>
          <w:rFonts w:hint="eastAsia" w:ascii="黑体" w:hAnsi="黑体" w:eastAsia="黑体" w:cs="黑体"/>
          <w:sz w:val="32"/>
          <w:szCs w:val="32"/>
          <w:lang w:eastAsia="zh-CN"/>
        </w:rPr>
        <w:t>年内完成研究任务，最终成果为研究报告，其核心观点或重要对策建议原则上须入选《福建省社科规划项目成果要报》才能结项。</w:t>
      </w:r>
    </w:p>
    <w:p>
      <w:pPr>
        <w:adjustRightInd w:val="0"/>
        <w:snapToGrid w:val="0"/>
        <w:spacing w:line="355" w:lineRule="auto"/>
        <w:ind w:firstLine="608" w:firstLineChars="200"/>
        <w:rPr>
          <w:rFonts w:hint="eastAsia" w:ascii="仿宋" w:hAnsi="仿宋" w:eastAsia="仿宋" w:cs="仿宋"/>
          <w:sz w:val="32"/>
          <w:szCs w:val="32"/>
        </w:rPr>
      </w:pPr>
      <w:r>
        <w:rPr>
          <w:rFonts w:hint="eastAsia" w:ascii="仿宋" w:hAnsi="仿宋" w:eastAsia="仿宋" w:cs="仿宋"/>
          <w:sz w:val="32"/>
          <w:szCs w:val="32"/>
        </w:rPr>
        <w:t>七、</w:t>
      </w:r>
      <w:r>
        <w:rPr>
          <w:rFonts w:hint="eastAsia" w:ascii="仿宋" w:hAnsi="仿宋" w:eastAsia="仿宋" w:cs="仿宋"/>
          <w:sz w:val="32"/>
          <w:szCs w:val="32"/>
          <w:lang w:eastAsia="zh-CN"/>
        </w:rPr>
        <w:t>省社科年度项目</w:t>
      </w:r>
      <w:r>
        <w:rPr>
          <w:rFonts w:hint="eastAsia" w:ascii="仿宋" w:hAnsi="仿宋" w:eastAsia="仿宋" w:cs="仿宋"/>
          <w:sz w:val="32"/>
          <w:szCs w:val="32"/>
        </w:rPr>
        <w:t>实行信誉管理制度，项目负责人在项目执行期间要严格遵守各项承诺，履行约定义务，按期完成研究任务</w:t>
      </w:r>
      <w:r>
        <w:rPr>
          <w:rFonts w:hint="eastAsia" w:ascii="仿宋" w:hAnsi="仿宋" w:eastAsia="仿宋" w:cs="仿宋"/>
          <w:sz w:val="32"/>
          <w:szCs w:val="32"/>
          <w:lang w:eastAsia="zh-CN"/>
        </w:rPr>
        <w:t>；获准立项的《申请书》视为具有约束力的资助合同文本。项目</w:t>
      </w:r>
      <w:r>
        <w:rPr>
          <w:rFonts w:hint="eastAsia" w:ascii="仿宋" w:hAnsi="仿宋" w:eastAsia="仿宋" w:cs="仿宋"/>
          <w:sz w:val="32"/>
          <w:szCs w:val="32"/>
        </w:rPr>
        <w:t>最终</w:t>
      </w:r>
      <w:r>
        <w:rPr>
          <w:rFonts w:hint="eastAsia" w:ascii="仿宋" w:hAnsi="仿宋" w:eastAsia="仿宋" w:cs="仿宋"/>
          <w:sz w:val="32"/>
          <w:szCs w:val="32"/>
          <w:lang w:eastAsia="zh-CN"/>
        </w:rPr>
        <w:t>研究</w:t>
      </w:r>
      <w:r>
        <w:rPr>
          <w:rFonts w:hint="eastAsia" w:ascii="仿宋" w:hAnsi="仿宋" w:eastAsia="仿宋" w:cs="仿宋"/>
          <w:sz w:val="32"/>
          <w:szCs w:val="32"/>
        </w:rPr>
        <w:t>成果必须符合学术规范。项目最终</w:t>
      </w:r>
      <w:r>
        <w:rPr>
          <w:rFonts w:hint="eastAsia" w:ascii="仿宋" w:hAnsi="仿宋" w:eastAsia="仿宋" w:cs="仿宋"/>
          <w:sz w:val="32"/>
          <w:szCs w:val="32"/>
          <w:lang w:eastAsia="zh-CN"/>
        </w:rPr>
        <w:t>研究</w:t>
      </w:r>
      <w:r>
        <w:rPr>
          <w:rFonts w:hint="eastAsia" w:ascii="仿宋" w:hAnsi="仿宋" w:eastAsia="仿宋" w:cs="仿宋"/>
          <w:sz w:val="32"/>
          <w:szCs w:val="32"/>
        </w:rPr>
        <w:t>成果或阶段性成果在公开出版时须在显著位置注明“福建省社会科学规划项目”字样，未按要求注明的不予</w:t>
      </w:r>
      <w:r>
        <w:rPr>
          <w:rFonts w:hint="eastAsia" w:ascii="仿宋" w:hAnsi="仿宋" w:eastAsia="仿宋" w:cs="仿宋"/>
          <w:sz w:val="32"/>
          <w:szCs w:val="32"/>
          <w:lang w:eastAsia="zh-CN"/>
        </w:rPr>
        <w:t>认可</w:t>
      </w:r>
      <w:r>
        <w:rPr>
          <w:rFonts w:hint="eastAsia" w:ascii="仿宋" w:hAnsi="仿宋" w:eastAsia="仿宋" w:cs="仿宋"/>
          <w:sz w:val="32"/>
          <w:szCs w:val="32"/>
        </w:rPr>
        <w:t>。著作公开出版后需报送我办三套。</w:t>
      </w:r>
    </w:p>
    <w:p>
      <w:pPr>
        <w:adjustRightInd w:val="0"/>
        <w:snapToGrid w:val="0"/>
        <w:spacing w:line="355" w:lineRule="auto"/>
        <w:ind w:firstLine="608"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八</w:t>
      </w:r>
      <w:r>
        <w:rPr>
          <w:rFonts w:hint="eastAsia" w:ascii="黑体" w:hAnsi="黑体" w:eastAsia="黑体" w:cs="黑体"/>
          <w:sz w:val="32"/>
          <w:szCs w:val="32"/>
        </w:rPr>
        <w:t>、</w:t>
      </w:r>
      <w:r>
        <w:rPr>
          <w:rFonts w:hint="eastAsia" w:ascii="黑体" w:hAnsi="黑体" w:eastAsia="黑体" w:cs="黑体"/>
          <w:sz w:val="32"/>
          <w:szCs w:val="32"/>
          <w:lang w:eastAsia="zh-CN"/>
        </w:rPr>
        <w:t>有下列情形之一的不得申报</w:t>
      </w:r>
    </w:p>
    <w:p>
      <w:pPr>
        <w:adjustRightInd w:val="0"/>
        <w:snapToGrid w:val="0"/>
        <w:spacing w:line="355" w:lineRule="auto"/>
        <w:ind w:firstLine="608" w:firstLineChars="200"/>
        <w:rPr>
          <w:rFonts w:hint="eastAsia" w:ascii="仿宋" w:hAnsi="仿宋" w:eastAsia="仿宋" w:cs="仿宋"/>
          <w:b/>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截止</w:t>
      </w:r>
      <w:r>
        <w:rPr>
          <w:rFonts w:hint="eastAsia" w:ascii="仿宋" w:hAnsi="仿宋" w:eastAsia="仿宋" w:cs="仿宋"/>
          <w:sz w:val="32"/>
          <w:szCs w:val="32"/>
          <w:lang w:eastAsia="zh-CN"/>
        </w:rPr>
        <w:t>2017</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月30日前，国家社会科学基金项目、国家自然科学基金管理科学部项目、教育部人文社会科学研究项目和</w:t>
      </w:r>
      <w:r>
        <w:rPr>
          <w:rFonts w:hint="eastAsia" w:ascii="仿宋" w:hAnsi="仿宋" w:eastAsia="仿宋" w:cs="仿宋"/>
          <w:sz w:val="32"/>
          <w:szCs w:val="32"/>
          <w:lang w:eastAsia="zh-CN"/>
        </w:rPr>
        <w:t>省社科年度项目</w:t>
      </w:r>
      <w:r>
        <w:rPr>
          <w:rFonts w:hint="eastAsia" w:ascii="仿宋" w:hAnsi="仿宋" w:eastAsia="仿宋" w:cs="仿宋"/>
          <w:sz w:val="32"/>
          <w:szCs w:val="32"/>
        </w:rPr>
        <w:t>在研项目负责人</w:t>
      </w:r>
      <w:r>
        <w:rPr>
          <w:rFonts w:hint="eastAsia" w:ascii="仿宋" w:hAnsi="仿宋" w:eastAsia="仿宋" w:cs="仿宋"/>
          <w:sz w:val="32"/>
          <w:szCs w:val="32"/>
          <w:lang w:eastAsia="zh-CN"/>
        </w:rPr>
        <w:t>，</w:t>
      </w:r>
      <w:r>
        <w:rPr>
          <w:rFonts w:hint="eastAsia" w:ascii="仿宋" w:hAnsi="仿宋" w:eastAsia="仿宋" w:cs="仿宋"/>
          <w:sz w:val="32"/>
          <w:szCs w:val="32"/>
        </w:rPr>
        <w:t>不得申报</w:t>
      </w:r>
      <w:r>
        <w:rPr>
          <w:rFonts w:hint="eastAsia" w:ascii="仿宋" w:hAnsi="仿宋" w:eastAsia="仿宋" w:cs="仿宋"/>
          <w:sz w:val="32"/>
          <w:szCs w:val="32"/>
          <w:lang w:eastAsia="zh-CN"/>
        </w:rPr>
        <w:t>（</w:t>
      </w:r>
      <w:r>
        <w:rPr>
          <w:rFonts w:hint="eastAsia" w:ascii="仿宋" w:hAnsi="仿宋" w:eastAsia="仿宋" w:cs="仿宋"/>
          <w:b/>
          <w:sz w:val="32"/>
          <w:szCs w:val="32"/>
        </w:rPr>
        <w:t>结项材料已报送我办的除外</w:t>
      </w:r>
      <w:r>
        <w:rPr>
          <w:rFonts w:hint="eastAsia" w:ascii="仿宋" w:hAnsi="仿宋" w:eastAsia="仿宋" w:cs="仿宋"/>
          <w:sz w:val="32"/>
          <w:szCs w:val="32"/>
          <w:lang w:eastAsia="zh-CN"/>
        </w:rPr>
        <w:t>）</w:t>
      </w:r>
      <w:r>
        <w:rPr>
          <w:rFonts w:hint="eastAsia" w:ascii="仿宋" w:hAnsi="仿宋" w:eastAsia="仿宋" w:cs="仿宋"/>
          <w:b/>
          <w:sz w:val="32"/>
          <w:szCs w:val="32"/>
          <w:lang w:eastAsia="zh-CN"/>
        </w:rPr>
        <w:t>；</w:t>
      </w:r>
    </w:p>
    <w:p>
      <w:pPr>
        <w:adjustRightInd w:val="0"/>
        <w:snapToGrid w:val="0"/>
        <w:spacing w:line="355" w:lineRule="auto"/>
        <w:ind w:firstLine="608"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曾经承担国家、省社科基金项目，成果鉴定为不合格或被中止、撤项的</w:t>
      </w:r>
      <w:r>
        <w:rPr>
          <w:rFonts w:hint="eastAsia" w:ascii="仿宋" w:hAnsi="仿宋" w:eastAsia="仿宋" w:cs="仿宋"/>
          <w:sz w:val="32"/>
          <w:szCs w:val="32"/>
          <w:lang w:eastAsia="zh-CN"/>
        </w:rPr>
        <w:t>，</w:t>
      </w:r>
      <w:r>
        <w:rPr>
          <w:rFonts w:hint="eastAsia" w:ascii="仿宋" w:hAnsi="仿宋" w:eastAsia="仿宋" w:cs="仿宋"/>
          <w:sz w:val="32"/>
          <w:szCs w:val="32"/>
        </w:rPr>
        <w:t>不得申报（自中止、撤项之日起三年内）</w:t>
      </w:r>
      <w:r>
        <w:rPr>
          <w:rFonts w:hint="eastAsia" w:ascii="仿宋" w:hAnsi="仿宋" w:eastAsia="仿宋" w:cs="仿宋"/>
          <w:sz w:val="32"/>
          <w:szCs w:val="32"/>
          <w:lang w:eastAsia="zh-CN"/>
        </w:rPr>
        <w:t>；</w:t>
      </w:r>
    </w:p>
    <w:p>
      <w:pPr>
        <w:adjustRightInd w:val="0"/>
        <w:snapToGrid w:val="0"/>
        <w:spacing w:line="355" w:lineRule="auto"/>
        <w:ind w:firstLine="608"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3.选题与2017年应用研究后期资助项目课题指南重复的，不得申报；</w:t>
      </w:r>
    </w:p>
    <w:p>
      <w:pPr>
        <w:adjustRightInd w:val="0"/>
        <w:snapToGrid w:val="0"/>
        <w:spacing w:line="355" w:lineRule="auto"/>
        <w:ind w:firstLine="608"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年度申报福建省中国特色社会主义理论体系研究中心项目的项目申请人</w:t>
      </w:r>
      <w:r>
        <w:rPr>
          <w:rFonts w:hint="eastAsia" w:ascii="仿宋" w:hAnsi="仿宋" w:eastAsia="仿宋" w:cs="仿宋"/>
          <w:sz w:val="32"/>
          <w:szCs w:val="32"/>
          <w:lang w:eastAsia="zh-CN"/>
        </w:rPr>
        <w:t>，</w:t>
      </w:r>
      <w:r>
        <w:rPr>
          <w:rFonts w:hint="eastAsia" w:ascii="仿宋" w:hAnsi="仿宋" w:eastAsia="仿宋" w:cs="仿宋"/>
          <w:sz w:val="32"/>
          <w:szCs w:val="32"/>
        </w:rPr>
        <w:t>不得</w:t>
      </w:r>
      <w:r>
        <w:rPr>
          <w:rFonts w:hint="eastAsia" w:ascii="仿宋" w:hAnsi="仿宋" w:eastAsia="仿宋" w:cs="仿宋"/>
          <w:sz w:val="32"/>
          <w:szCs w:val="32"/>
          <w:lang w:eastAsia="zh-CN"/>
        </w:rPr>
        <w:t>申报</w:t>
      </w:r>
      <w:r>
        <w:rPr>
          <w:rFonts w:hint="eastAsia" w:ascii="仿宋" w:hAnsi="仿宋" w:eastAsia="仿宋" w:cs="仿宋"/>
          <w:sz w:val="32"/>
          <w:szCs w:val="32"/>
        </w:rPr>
        <w:t>。</w:t>
      </w:r>
    </w:p>
    <w:p>
      <w:pPr>
        <w:numPr>
          <w:ilvl w:val="0"/>
          <w:numId w:val="0"/>
        </w:numPr>
        <w:adjustRightInd w:val="0"/>
        <w:snapToGrid w:val="0"/>
        <w:spacing w:line="355" w:lineRule="auto"/>
        <w:jc w:val="left"/>
        <w:rPr>
          <w:rFonts w:hint="eastAsia" w:ascii="仿宋" w:hAnsi="仿宋" w:eastAsia="仿宋" w:cs="仿宋"/>
          <w:sz w:val="32"/>
          <w:szCs w:val="32"/>
        </w:rPr>
      </w:pPr>
      <w:r>
        <w:rPr>
          <w:rFonts w:hint="eastAsia" w:ascii="仿宋" w:hAnsi="仿宋" w:eastAsia="仿宋" w:cs="仿宋"/>
          <w:bCs/>
          <w:sz w:val="32"/>
          <w:szCs w:val="32"/>
          <w:lang w:val="en-US" w:eastAsia="zh-CN"/>
        </w:rPr>
        <w:t xml:space="preserve">    九、</w:t>
      </w:r>
      <w:r>
        <w:rPr>
          <w:rFonts w:hint="eastAsia" w:ascii="仿宋" w:hAnsi="仿宋" w:eastAsia="仿宋" w:cs="仿宋"/>
          <w:bCs/>
          <w:sz w:val="32"/>
          <w:szCs w:val="32"/>
        </w:rPr>
        <w:t>各单位科研管理部门</w:t>
      </w:r>
      <w:r>
        <w:rPr>
          <w:rFonts w:hint="eastAsia" w:ascii="仿宋" w:hAnsi="仿宋" w:eastAsia="仿宋" w:cs="仿宋"/>
          <w:sz w:val="32"/>
          <w:szCs w:val="32"/>
        </w:rPr>
        <w:t>要加强对申报工作的组织和指导，严格审核申报资格、前期研究成果的真实性、项目组的研究实力和必备条件等，签署明确意见。</w:t>
      </w:r>
    </w:p>
    <w:p>
      <w:pPr>
        <w:adjustRightInd w:val="0"/>
        <w:snapToGrid w:val="0"/>
        <w:spacing w:line="355" w:lineRule="auto"/>
        <w:ind w:firstLine="608" w:firstLineChars="200"/>
        <w:jc w:val="left"/>
        <w:rPr>
          <w:rFonts w:hint="eastAsia" w:ascii="仿宋" w:hAnsi="仿宋" w:eastAsia="仿宋" w:cs="仿宋"/>
          <w:b/>
          <w:bCs/>
          <w:sz w:val="32"/>
          <w:szCs w:val="32"/>
        </w:rPr>
      </w:pPr>
      <w:r>
        <w:rPr>
          <w:rFonts w:hint="eastAsia" w:ascii="仿宋" w:hAnsi="仿宋" w:eastAsia="仿宋" w:cs="仿宋"/>
          <w:sz w:val="32"/>
          <w:szCs w:val="32"/>
          <w:lang w:eastAsia="zh-CN"/>
        </w:rPr>
        <w:t>十</w:t>
      </w:r>
      <w:r>
        <w:rPr>
          <w:rFonts w:hint="eastAsia" w:ascii="仿宋" w:hAnsi="仿宋" w:eastAsia="仿宋" w:cs="仿宋"/>
          <w:sz w:val="32"/>
          <w:szCs w:val="32"/>
        </w:rPr>
        <w:t>、项目申请所需材料及申报相关文件可从东南网、福建省社会科学界联合会网页（http://www.fjskl.org.cn/）或各单位科研管理部门网页查询下载。</w:t>
      </w:r>
    </w:p>
    <w:p>
      <w:pPr>
        <w:adjustRightInd w:val="0"/>
        <w:snapToGrid w:val="0"/>
        <w:spacing w:line="355" w:lineRule="auto"/>
        <w:ind w:firstLine="602" w:firstLineChars="198"/>
        <w:rPr>
          <w:rFonts w:hint="eastAsia" w:ascii="仿宋" w:hAnsi="仿宋" w:eastAsia="仿宋" w:cs="仿宋"/>
          <w:sz w:val="32"/>
          <w:szCs w:val="32"/>
        </w:rPr>
      </w:pPr>
      <w:r>
        <w:rPr>
          <w:rFonts w:hint="eastAsia" w:ascii="仿宋" w:hAnsi="仿宋" w:eastAsia="仿宋" w:cs="仿宋"/>
          <w:b/>
          <w:bCs/>
          <w:sz w:val="32"/>
          <w:szCs w:val="32"/>
        </w:rPr>
        <w:t>《申请书》和《论证活页》务必使用</w:t>
      </w:r>
      <w:r>
        <w:rPr>
          <w:rFonts w:hint="eastAsia" w:ascii="仿宋" w:hAnsi="仿宋" w:eastAsia="仿宋" w:cs="仿宋"/>
          <w:b/>
          <w:bCs/>
          <w:sz w:val="32"/>
          <w:szCs w:val="32"/>
          <w:lang w:eastAsia="zh-CN"/>
        </w:rPr>
        <w:t>201</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年版本，其它年度的《申请书》和《论证活页》一律不予受理。</w:t>
      </w:r>
    </w:p>
    <w:p>
      <w:pPr>
        <w:pStyle w:val="2"/>
        <w:adjustRightInd w:val="0"/>
        <w:snapToGrid w:val="0"/>
        <w:spacing w:after="0" w:line="355" w:lineRule="auto"/>
        <w:ind w:firstLine="608" w:firstLineChars="200"/>
        <w:rPr>
          <w:rFonts w:hint="eastAsia" w:ascii="仿宋" w:hAnsi="仿宋" w:eastAsia="仿宋" w:cs="仿宋"/>
          <w:sz w:val="32"/>
          <w:szCs w:val="32"/>
        </w:rPr>
      </w:pPr>
      <w:r>
        <w:rPr>
          <w:rFonts w:hint="eastAsia" w:ascii="仿宋" w:hAnsi="仿宋" w:eastAsia="仿宋" w:cs="仿宋"/>
          <w:sz w:val="32"/>
          <w:szCs w:val="32"/>
        </w:rPr>
        <w:t>十一、各委托受理单位报送省社科规划办的纸质材料和电子数据包括：</w:t>
      </w:r>
    </w:p>
    <w:p>
      <w:pPr>
        <w:pStyle w:val="2"/>
        <w:adjustRightInd w:val="0"/>
        <w:snapToGrid w:val="0"/>
        <w:spacing w:after="0" w:line="355" w:lineRule="auto"/>
        <w:ind w:firstLine="608" w:firstLineChars="200"/>
        <w:rPr>
          <w:rFonts w:hint="eastAsia" w:ascii="仿宋" w:hAnsi="仿宋" w:eastAsia="仿宋" w:cs="仿宋"/>
          <w:b/>
          <w:sz w:val="32"/>
          <w:szCs w:val="32"/>
        </w:rPr>
      </w:pPr>
      <w:r>
        <w:rPr>
          <w:rFonts w:hint="eastAsia" w:ascii="仿宋" w:hAnsi="仿宋" w:eastAsia="仿宋" w:cs="仿宋"/>
          <w:b/>
          <w:sz w:val="32"/>
          <w:szCs w:val="32"/>
        </w:rPr>
        <w:t>1、纸质材料包括：</w:t>
      </w:r>
    </w:p>
    <w:p>
      <w:pPr>
        <w:pStyle w:val="2"/>
        <w:adjustRightInd w:val="0"/>
        <w:snapToGrid w:val="0"/>
        <w:spacing w:after="0" w:line="355" w:lineRule="auto"/>
        <w:ind w:firstLine="602" w:firstLineChars="198"/>
        <w:rPr>
          <w:rFonts w:hint="eastAsia" w:ascii="仿宋" w:hAnsi="仿宋" w:eastAsia="仿宋" w:cs="仿宋"/>
          <w:sz w:val="32"/>
          <w:szCs w:val="32"/>
        </w:rPr>
      </w:pPr>
      <w:r>
        <w:rPr>
          <w:rFonts w:hint="eastAsia" w:ascii="仿宋" w:hAnsi="仿宋" w:eastAsia="仿宋" w:cs="仿宋"/>
          <w:sz w:val="32"/>
          <w:szCs w:val="32"/>
        </w:rPr>
        <w:t>经所在单位审查盖章的《申请书》1份，《论证活页》3份。</w:t>
      </w:r>
      <w:r>
        <w:rPr>
          <w:rFonts w:hint="eastAsia" w:ascii="仿宋" w:hAnsi="仿宋" w:eastAsia="仿宋" w:cs="仿宋"/>
          <w:bCs/>
          <w:sz w:val="32"/>
          <w:szCs w:val="32"/>
        </w:rPr>
        <w:t>其中，</w:t>
      </w:r>
      <w:r>
        <w:rPr>
          <w:rFonts w:hint="eastAsia" w:ascii="仿宋" w:hAnsi="仿宋" w:eastAsia="仿宋" w:cs="仿宋"/>
          <w:b/>
          <w:sz w:val="32"/>
          <w:szCs w:val="32"/>
        </w:rPr>
        <w:t>《申请书》</w:t>
      </w:r>
      <w:r>
        <w:rPr>
          <w:rFonts w:hint="eastAsia" w:ascii="仿宋" w:hAnsi="仿宋" w:eastAsia="仿宋" w:cs="仿宋"/>
          <w:sz w:val="32"/>
          <w:szCs w:val="32"/>
        </w:rPr>
        <w:t>须用计算机填写、统一用A3纸双面印制、中缝装订，</w:t>
      </w:r>
      <w:r>
        <w:rPr>
          <w:rFonts w:hint="eastAsia" w:ascii="仿宋" w:hAnsi="仿宋" w:eastAsia="仿宋" w:cs="仿宋"/>
          <w:b/>
          <w:bCs/>
          <w:sz w:val="32"/>
          <w:szCs w:val="32"/>
        </w:rPr>
        <w:t>《论证活页》</w:t>
      </w:r>
      <w:r>
        <w:rPr>
          <w:rFonts w:hint="eastAsia" w:ascii="仿宋" w:hAnsi="仿宋" w:eastAsia="仿宋" w:cs="仿宋"/>
          <w:sz w:val="32"/>
          <w:szCs w:val="32"/>
        </w:rPr>
        <w:t>须用计算机填写、</w:t>
      </w:r>
      <w:r>
        <w:rPr>
          <w:rFonts w:hint="eastAsia" w:ascii="仿宋" w:hAnsi="仿宋" w:eastAsia="仿宋" w:cs="仿宋"/>
          <w:b/>
          <w:sz w:val="32"/>
          <w:szCs w:val="32"/>
        </w:rPr>
        <w:t>限用</w:t>
      </w:r>
      <w:r>
        <w:rPr>
          <w:rFonts w:hint="eastAsia" w:ascii="仿宋" w:hAnsi="仿宋" w:eastAsia="仿宋" w:cs="仿宋"/>
          <w:b/>
          <w:sz w:val="32"/>
          <w:szCs w:val="32"/>
          <w:lang w:eastAsia="zh-CN"/>
        </w:rPr>
        <w:t>两张</w:t>
      </w:r>
      <w:r>
        <w:rPr>
          <w:rFonts w:hint="eastAsia" w:ascii="仿宋" w:hAnsi="仿宋" w:eastAsia="仿宋" w:cs="仿宋"/>
          <w:b/>
          <w:bCs/>
          <w:sz w:val="32"/>
          <w:szCs w:val="32"/>
        </w:rPr>
        <w:t>A3纸</w:t>
      </w:r>
      <w:r>
        <w:rPr>
          <w:rFonts w:hint="eastAsia" w:ascii="仿宋" w:hAnsi="仿宋" w:eastAsia="仿宋" w:cs="仿宋"/>
          <w:bCs/>
          <w:sz w:val="32"/>
          <w:szCs w:val="32"/>
        </w:rPr>
        <w:t>双面印制、中缝对折。</w:t>
      </w:r>
    </w:p>
    <w:p>
      <w:pPr>
        <w:pStyle w:val="2"/>
        <w:adjustRightInd w:val="0"/>
        <w:snapToGrid w:val="0"/>
        <w:spacing w:after="0" w:line="355" w:lineRule="auto"/>
        <w:ind w:firstLine="608" w:firstLineChars="200"/>
        <w:rPr>
          <w:rFonts w:hint="eastAsia" w:ascii="仿宋" w:hAnsi="仿宋" w:eastAsia="仿宋" w:cs="仿宋"/>
          <w:b/>
          <w:sz w:val="32"/>
          <w:szCs w:val="32"/>
        </w:rPr>
      </w:pPr>
      <w:r>
        <w:rPr>
          <w:rFonts w:hint="eastAsia" w:ascii="仿宋" w:hAnsi="仿宋" w:eastAsia="仿宋" w:cs="仿宋"/>
          <w:b/>
          <w:sz w:val="32"/>
          <w:szCs w:val="32"/>
        </w:rPr>
        <w:t>2、电子材料包括：</w:t>
      </w:r>
    </w:p>
    <w:p>
      <w:pPr>
        <w:pStyle w:val="2"/>
        <w:adjustRightInd w:val="0"/>
        <w:snapToGrid w:val="0"/>
        <w:spacing w:after="0" w:line="355" w:lineRule="auto"/>
        <w:ind w:firstLine="608" w:firstLineChars="200"/>
        <w:rPr>
          <w:rFonts w:hint="eastAsia" w:ascii="仿宋" w:hAnsi="仿宋" w:eastAsia="仿宋" w:cs="仿宋"/>
          <w:sz w:val="32"/>
          <w:szCs w:val="32"/>
        </w:rPr>
      </w:pPr>
      <w:r>
        <w:rPr>
          <w:rFonts w:hint="eastAsia" w:ascii="仿宋" w:hAnsi="仿宋" w:eastAsia="仿宋" w:cs="仿宋"/>
          <w:sz w:val="32"/>
          <w:szCs w:val="32"/>
        </w:rPr>
        <w:t>（1）用Excel电子表格制作的《（单位名称）</w:t>
      </w:r>
      <w:r>
        <w:rPr>
          <w:rFonts w:hint="eastAsia" w:ascii="仿宋" w:hAnsi="仿宋" w:eastAsia="仿宋" w:cs="仿宋"/>
          <w:sz w:val="32"/>
          <w:szCs w:val="32"/>
          <w:lang w:eastAsia="zh-CN"/>
        </w:rPr>
        <w:t>2017</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rPr>
        <w:t>省社科规划</w:t>
      </w:r>
      <w:r>
        <w:rPr>
          <w:rFonts w:hint="eastAsia" w:ascii="仿宋" w:hAnsi="仿宋" w:eastAsia="仿宋" w:cs="仿宋"/>
          <w:sz w:val="32"/>
          <w:szCs w:val="32"/>
          <w:lang w:eastAsia="zh-CN"/>
        </w:rPr>
        <w:t>年度</w:t>
      </w:r>
      <w:r>
        <w:rPr>
          <w:rFonts w:hint="eastAsia" w:ascii="仿宋" w:hAnsi="仿宋" w:eastAsia="仿宋" w:cs="仿宋"/>
          <w:sz w:val="32"/>
          <w:szCs w:val="32"/>
        </w:rPr>
        <w:t>项目申报清单》1份。</w:t>
      </w:r>
    </w:p>
    <w:p>
      <w:pPr>
        <w:pStyle w:val="2"/>
        <w:adjustRightInd w:val="0"/>
        <w:snapToGrid w:val="0"/>
        <w:spacing w:after="0" w:line="355" w:lineRule="auto"/>
        <w:ind w:firstLine="608" w:firstLineChars="200"/>
        <w:rPr>
          <w:rFonts w:hint="eastAsia" w:ascii="仿宋" w:hAnsi="仿宋" w:eastAsia="仿宋" w:cs="仿宋"/>
          <w:sz w:val="32"/>
          <w:szCs w:val="32"/>
        </w:rPr>
      </w:pPr>
      <w:r>
        <w:rPr>
          <w:rFonts w:hint="eastAsia" w:ascii="仿宋" w:hAnsi="仿宋" w:eastAsia="仿宋" w:cs="仿宋"/>
          <w:sz w:val="32"/>
          <w:szCs w:val="32"/>
        </w:rPr>
        <w:t>（2）以项目</w:t>
      </w:r>
      <w:r>
        <w:rPr>
          <w:rFonts w:hint="eastAsia" w:ascii="仿宋" w:hAnsi="仿宋" w:eastAsia="仿宋" w:cs="仿宋"/>
          <w:sz w:val="32"/>
          <w:szCs w:val="32"/>
          <w:lang w:eastAsia="zh-CN"/>
        </w:rPr>
        <w:t>申请</w:t>
      </w:r>
      <w:r>
        <w:rPr>
          <w:rFonts w:hint="eastAsia" w:ascii="仿宋" w:hAnsi="仿宋" w:eastAsia="仿宋" w:cs="仿宋"/>
          <w:sz w:val="32"/>
          <w:szCs w:val="32"/>
        </w:rPr>
        <w:t>人名字建立的文件夹（内容包括：《申请书》、《论证活页》），文件夹内容必须是word格式。</w:t>
      </w:r>
    </w:p>
    <w:p>
      <w:pPr>
        <w:pStyle w:val="2"/>
        <w:adjustRightInd w:val="0"/>
        <w:snapToGrid w:val="0"/>
        <w:spacing w:after="0" w:line="355" w:lineRule="auto"/>
        <w:ind w:firstLine="608" w:firstLineChars="200"/>
        <w:rPr>
          <w:rFonts w:hint="eastAsia" w:ascii="仿宋" w:hAnsi="仿宋" w:eastAsia="仿宋" w:cs="仿宋"/>
          <w:color w:val="auto"/>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"mailto:上报的电子材料要以申报单位为名压缩打包后发送至ouzhonghui1863@163.com" </w:instrText>
      </w:r>
      <w:r>
        <w:rPr>
          <w:rFonts w:hint="eastAsia" w:ascii="仿宋" w:hAnsi="仿宋" w:eastAsia="仿宋" w:cs="仿宋"/>
          <w:sz w:val="32"/>
          <w:szCs w:val="32"/>
        </w:rPr>
        <w:fldChar w:fldCharType="separate"/>
      </w:r>
      <w:r>
        <w:rPr>
          <w:rFonts w:hint="eastAsia" w:ascii="仿宋" w:hAnsi="仿宋" w:eastAsia="仿宋" w:cs="仿宋"/>
          <w:sz w:val="32"/>
          <w:szCs w:val="32"/>
        </w:rPr>
        <w:t>上报的电子材料要以申报单位为名压缩打包后发送至fjghb2013@163.com</w:t>
      </w:r>
      <w:r>
        <w:rPr>
          <w:rFonts w:hint="eastAsia" w:ascii="仿宋" w:hAnsi="仿宋" w:eastAsia="仿宋" w:cs="仿宋"/>
          <w:sz w:val="32"/>
          <w:szCs w:val="32"/>
        </w:rPr>
        <w:fldChar w:fldCharType="end"/>
      </w:r>
      <w:r>
        <w:rPr>
          <w:rFonts w:hint="eastAsia" w:ascii="仿宋" w:hAnsi="仿宋" w:eastAsia="仿宋" w:cs="仿宋"/>
          <w:sz w:val="32"/>
          <w:szCs w:val="32"/>
        </w:rPr>
        <w:t>。</w:t>
      </w:r>
    </w:p>
    <w:p>
      <w:pPr>
        <w:adjustRightInd w:val="0"/>
        <w:snapToGrid w:val="0"/>
        <w:spacing w:line="355" w:lineRule="auto"/>
        <w:ind w:firstLine="608" w:firstLineChars="200"/>
        <w:jc w:val="left"/>
        <w:rPr>
          <w:rFonts w:hint="eastAsia" w:ascii="仿宋" w:hAnsi="仿宋" w:eastAsia="仿宋" w:cs="仿宋"/>
          <w:sz w:val="32"/>
          <w:szCs w:val="32"/>
        </w:rPr>
      </w:pPr>
      <w:r>
        <w:rPr>
          <w:rFonts w:hint="eastAsia" w:ascii="仿宋" w:hAnsi="仿宋" w:eastAsia="仿宋" w:cs="仿宋"/>
          <w:color w:val="auto"/>
          <w:sz w:val="32"/>
          <w:szCs w:val="32"/>
        </w:rPr>
        <w:t>十二、项目申报时间为</w:t>
      </w:r>
      <w:r>
        <w:rPr>
          <w:rFonts w:hint="eastAsia" w:ascii="仿宋" w:hAnsi="仿宋" w:eastAsia="仿宋" w:cs="仿宋"/>
          <w:color w:val="auto"/>
          <w:sz w:val="32"/>
          <w:szCs w:val="32"/>
          <w:lang w:eastAsia="zh-CN"/>
        </w:rPr>
        <w:t>2017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日至</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日。各单位科研管理部门务必于</w:t>
      </w:r>
      <w:r>
        <w:rPr>
          <w:rFonts w:hint="eastAsia" w:ascii="仿宋" w:hAnsi="仿宋" w:eastAsia="仿宋" w:cs="仿宋"/>
          <w:color w:val="auto"/>
          <w:sz w:val="32"/>
          <w:szCs w:val="32"/>
          <w:lang w:eastAsia="zh-CN"/>
        </w:rPr>
        <w:t>2017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月29日前将纸质版的</w:t>
      </w:r>
      <w:r>
        <w:rPr>
          <w:rFonts w:hint="eastAsia" w:ascii="仿宋" w:hAnsi="仿宋" w:eastAsia="仿宋" w:cs="仿宋"/>
          <w:sz w:val="32"/>
          <w:szCs w:val="32"/>
        </w:rPr>
        <w:t>《申请书》和《论证活页》等材料报送至我办，逾期不予受理。</w:t>
      </w:r>
    </w:p>
    <w:p>
      <w:pPr>
        <w:adjustRightInd w:val="0"/>
        <w:snapToGrid w:val="0"/>
        <w:spacing w:line="355" w:lineRule="auto"/>
        <w:ind w:firstLine="608" w:firstLineChars="200"/>
        <w:jc w:val="left"/>
        <w:rPr>
          <w:rFonts w:hint="eastAsia" w:ascii="仿宋" w:hAnsi="仿宋" w:eastAsia="仿宋" w:cs="仿宋"/>
          <w:sz w:val="32"/>
          <w:szCs w:val="32"/>
        </w:rPr>
      </w:pPr>
      <w:r>
        <w:rPr>
          <w:rFonts w:hint="eastAsia" w:ascii="仿宋" w:hAnsi="仿宋" w:eastAsia="仿宋" w:cs="仿宋"/>
          <w:sz w:val="32"/>
          <w:szCs w:val="32"/>
        </w:rPr>
        <w:t>十三、为提高项目申报质量，降低评审成本，本年度项目除青年项目外实行限额申报</w:t>
      </w:r>
      <w:r>
        <w:rPr>
          <w:rFonts w:hint="eastAsia" w:ascii="仿宋" w:hAnsi="仿宋" w:eastAsia="仿宋" w:cs="仿宋"/>
          <w:sz w:val="32"/>
          <w:szCs w:val="32"/>
          <w:lang w:eastAsia="zh-CN"/>
        </w:rPr>
        <w:t>，</w:t>
      </w:r>
      <w:r>
        <w:rPr>
          <w:rFonts w:hint="eastAsia" w:ascii="仿宋" w:hAnsi="仿宋" w:eastAsia="仿宋" w:cs="仿宋"/>
          <w:sz w:val="32"/>
          <w:szCs w:val="32"/>
        </w:rPr>
        <w:t>各单位申报</w:t>
      </w:r>
      <w:r>
        <w:rPr>
          <w:rFonts w:hint="eastAsia" w:ascii="仿宋" w:hAnsi="仿宋" w:eastAsia="仿宋" w:cs="仿宋"/>
          <w:sz w:val="32"/>
          <w:szCs w:val="32"/>
          <w:lang w:eastAsia="zh-CN"/>
        </w:rPr>
        <w:t>指标另行下达</w:t>
      </w:r>
      <w:r>
        <w:rPr>
          <w:rFonts w:hint="eastAsia" w:ascii="仿宋" w:hAnsi="仿宋" w:eastAsia="仿宋" w:cs="仿宋"/>
          <w:sz w:val="32"/>
          <w:szCs w:val="32"/>
        </w:rPr>
        <w:t>。</w:t>
      </w:r>
    </w:p>
    <w:p>
      <w:pPr>
        <w:adjustRightInd w:val="0"/>
        <w:snapToGrid w:val="0"/>
        <w:spacing w:line="355" w:lineRule="auto"/>
        <w:ind w:firstLine="608" w:firstLineChars="200"/>
        <w:rPr>
          <w:rFonts w:hint="eastAsia" w:ascii="仿宋" w:hAnsi="仿宋" w:eastAsia="仿宋" w:cs="仿宋"/>
          <w:sz w:val="32"/>
          <w:szCs w:val="32"/>
        </w:rPr>
      </w:pPr>
      <w:r>
        <w:rPr>
          <w:rFonts w:hint="eastAsia" w:ascii="仿宋" w:hAnsi="仿宋" w:eastAsia="仿宋" w:cs="仿宋"/>
          <w:sz w:val="32"/>
          <w:szCs w:val="32"/>
        </w:rPr>
        <w:t>地址：福州市鼓楼区柳兴路83号，邮政编码：350025</w:t>
      </w:r>
    </w:p>
    <w:p>
      <w:pPr>
        <w:adjustRightInd w:val="0"/>
        <w:snapToGrid w:val="0"/>
        <w:spacing w:line="355" w:lineRule="auto"/>
        <w:ind w:firstLine="608" w:firstLineChars="200"/>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eastAsia="zh-CN"/>
        </w:rPr>
        <w:t>李绍锋</w:t>
      </w:r>
      <w:r>
        <w:rPr>
          <w:rFonts w:hint="eastAsia" w:ascii="仿宋" w:hAnsi="仿宋" w:eastAsia="仿宋" w:cs="仿宋"/>
          <w:sz w:val="32"/>
          <w:szCs w:val="32"/>
        </w:rPr>
        <w:t>、马丹</w:t>
      </w:r>
    </w:p>
    <w:p>
      <w:pPr>
        <w:adjustRightInd w:val="0"/>
        <w:snapToGrid w:val="0"/>
        <w:spacing w:line="355" w:lineRule="auto"/>
        <w:ind w:firstLine="608" w:firstLineChars="200"/>
        <w:rPr>
          <w:rFonts w:hint="eastAsia" w:ascii="仿宋" w:hAnsi="仿宋" w:eastAsia="仿宋" w:cs="仿宋"/>
          <w:sz w:val="32"/>
          <w:szCs w:val="32"/>
        </w:rPr>
      </w:pPr>
      <w:r>
        <w:rPr>
          <w:rFonts w:hint="eastAsia" w:ascii="仿宋" w:hAnsi="仿宋" w:eastAsia="仿宋" w:cs="仿宋"/>
          <w:sz w:val="32"/>
          <w:szCs w:val="32"/>
        </w:rPr>
        <w:t>联系电话：0591-83793090、0591-83703009。</w:t>
      </w:r>
    </w:p>
    <w:p>
      <w:pPr>
        <w:adjustRightInd w:val="0"/>
        <w:snapToGrid w:val="0"/>
        <w:spacing w:line="355" w:lineRule="auto"/>
        <w:ind w:firstLine="608" w:firstLineChars="200"/>
        <w:rPr>
          <w:rFonts w:hint="eastAsia" w:ascii="仿宋" w:hAnsi="仿宋" w:eastAsia="仿宋" w:cs="仿宋"/>
          <w:sz w:val="32"/>
          <w:szCs w:val="32"/>
        </w:rPr>
      </w:pPr>
    </w:p>
    <w:p>
      <w:pPr>
        <w:adjustRightInd w:val="0"/>
        <w:snapToGrid w:val="0"/>
        <w:spacing w:line="355" w:lineRule="auto"/>
        <w:ind w:firstLine="608" w:firstLineChars="200"/>
        <w:rPr>
          <w:rFonts w:hint="eastAsia" w:ascii="仿宋" w:hAnsi="仿宋" w:eastAsia="仿宋" w:cs="仿宋"/>
          <w:sz w:val="32"/>
          <w:szCs w:val="32"/>
        </w:rPr>
      </w:pPr>
      <w:r>
        <w:rPr>
          <w:rFonts w:hint="eastAsia" w:ascii="仿宋" w:hAnsi="仿宋" w:eastAsia="仿宋" w:cs="仿宋"/>
          <w:sz w:val="32"/>
          <w:szCs w:val="32"/>
        </w:rPr>
        <w:t>附件：1.福建省社会科学规划项目《申请书》</w:t>
      </w:r>
    </w:p>
    <w:p>
      <w:pPr>
        <w:adjustRightInd w:val="0"/>
        <w:snapToGrid w:val="0"/>
        <w:spacing w:line="355" w:lineRule="auto"/>
        <w:ind w:firstLine="1520" w:firstLineChars="500"/>
        <w:rPr>
          <w:rFonts w:hint="eastAsia" w:ascii="仿宋" w:hAnsi="仿宋" w:eastAsia="仿宋" w:cs="仿宋"/>
          <w:sz w:val="32"/>
          <w:szCs w:val="32"/>
        </w:rPr>
      </w:pPr>
      <w:r>
        <w:rPr>
          <w:rFonts w:hint="eastAsia" w:ascii="仿宋" w:hAnsi="仿宋" w:eastAsia="仿宋" w:cs="仿宋"/>
          <w:sz w:val="32"/>
          <w:szCs w:val="32"/>
        </w:rPr>
        <w:t>2.福建省社会科学规划项目《课题论证》活页及通讯评审表</w:t>
      </w:r>
    </w:p>
    <w:p>
      <w:pPr>
        <w:adjustRightInd w:val="0"/>
        <w:snapToGrid w:val="0"/>
        <w:spacing w:line="355" w:lineRule="auto"/>
        <w:ind w:firstLine="1520" w:firstLineChars="500"/>
        <w:rPr>
          <w:rFonts w:hint="eastAsia" w:ascii="仿宋" w:hAnsi="仿宋" w:eastAsia="仿宋" w:cs="仿宋"/>
          <w:sz w:val="32"/>
          <w:szCs w:val="32"/>
        </w:rPr>
      </w:pPr>
      <w:r>
        <w:rPr>
          <w:rFonts w:hint="eastAsia" w:ascii="仿宋" w:hAnsi="仿宋" w:eastAsia="仿宋" w:cs="仿宋"/>
          <w:sz w:val="32"/>
          <w:szCs w:val="32"/>
        </w:rPr>
        <w:t>3.福建省社会科学规划项目申报数据代码表</w:t>
      </w:r>
    </w:p>
    <w:p>
      <w:pPr>
        <w:adjustRightInd w:val="0"/>
        <w:snapToGrid w:val="0"/>
        <w:spacing w:line="355" w:lineRule="auto"/>
        <w:ind w:firstLine="1520" w:firstLineChars="500"/>
        <w:rPr>
          <w:rFonts w:hint="eastAsia" w:ascii="仿宋" w:hAnsi="仿宋" w:eastAsia="仿宋" w:cs="仿宋"/>
          <w:sz w:val="32"/>
          <w:szCs w:val="32"/>
        </w:rPr>
      </w:pPr>
      <w:r>
        <w:rPr>
          <w:rFonts w:hint="eastAsia" w:ascii="仿宋" w:hAnsi="仿宋" w:eastAsia="仿宋" w:cs="仿宋"/>
          <w:sz w:val="32"/>
          <w:szCs w:val="32"/>
        </w:rPr>
        <w:t>4.福建省社会科学规划项目申报清单</w:t>
      </w:r>
    </w:p>
    <w:p>
      <w:pPr>
        <w:adjustRightInd w:val="0"/>
        <w:snapToGrid w:val="0"/>
        <w:spacing w:line="355" w:lineRule="auto"/>
        <w:rPr>
          <w:rFonts w:hint="eastAsia" w:ascii="仿宋" w:hAnsi="仿宋" w:eastAsia="仿宋" w:cs="仿宋"/>
          <w:sz w:val="32"/>
          <w:szCs w:val="32"/>
        </w:rPr>
      </w:pPr>
    </w:p>
    <w:p>
      <w:pPr>
        <w:adjustRightInd w:val="0"/>
        <w:snapToGrid w:val="0"/>
        <w:spacing w:line="355" w:lineRule="auto"/>
        <w:ind w:firstLine="608" w:firstLineChars="200"/>
        <w:jc w:val="right"/>
        <w:rPr>
          <w:rFonts w:hint="eastAsia" w:ascii="仿宋" w:hAnsi="仿宋" w:eastAsia="仿宋" w:cs="仿宋"/>
          <w:color w:val="auto"/>
          <w:sz w:val="32"/>
          <w:szCs w:val="32"/>
        </w:rPr>
      </w:pPr>
      <w:r>
        <w:rPr>
          <w:rFonts w:hint="eastAsia" w:ascii="仿宋" w:hAnsi="仿宋" w:eastAsia="仿宋" w:cs="仿宋"/>
          <w:sz w:val="32"/>
          <w:szCs w:val="32"/>
        </w:rPr>
        <w:t>福建</w:t>
      </w:r>
      <w:r>
        <w:rPr>
          <w:rFonts w:hint="eastAsia" w:ascii="仿宋" w:hAnsi="仿宋" w:eastAsia="仿宋" w:cs="仿宋"/>
          <w:color w:val="auto"/>
          <w:sz w:val="32"/>
          <w:szCs w:val="32"/>
        </w:rPr>
        <w:t>省社会科学规划办公室</w:t>
      </w:r>
    </w:p>
    <w:p>
      <w:pPr>
        <w:adjustRightInd w:val="0"/>
        <w:snapToGrid w:val="0"/>
        <w:spacing w:line="355" w:lineRule="auto"/>
        <w:ind w:right="160" w:firstLine="608" w:firstLineChars="200"/>
        <w:jc w:val="right"/>
        <w:rPr>
          <w:rFonts w:hint="eastAsia" w:ascii="仿宋" w:hAnsi="仿宋" w:eastAsia="仿宋" w:cs="仿宋"/>
          <w:sz w:val="32"/>
          <w:szCs w:val="32"/>
        </w:rPr>
      </w:pPr>
      <w:r>
        <w:rPr>
          <w:rFonts w:hint="eastAsia" w:ascii="仿宋" w:hAnsi="仿宋" w:eastAsia="仿宋" w:cs="仿宋"/>
          <w:color w:val="auto"/>
          <w:sz w:val="32"/>
          <w:szCs w:val="32"/>
          <w:lang w:eastAsia="zh-CN"/>
        </w:rPr>
        <w:t>2017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31</w:t>
      </w:r>
      <w:bookmarkStart w:id="0" w:name="_GoBack"/>
      <w:bookmarkEnd w:id="0"/>
      <w:r>
        <w:rPr>
          <w:rFonts w:hint="eastAsia" w:ascii="仿宋" w:hAnsi="仿宋" w:eastAsia="仿宋" w:cs="仿宋"/>
          <w:color w:val="auto"/>
          <w:sz w:val="32"/>
          <w:szCs w:val="32"/>
        </w:rPr>
        <w:t>日</w:t>
      </w:r>
    </w:p>
    <w:sectPr>
      <w:footerReference r:id="rId3" w:type="default"/>
      <w:footerReference r:id="rId4" w:type="even"/>
      <w:pgSz w:w="11906" w:h="16838"/>
      <w:pgMar w:top="1440" w:right="1797" w:bottom="1440" w:left="1797" w:header="851" w:footer="992" w:gutter="0"/>
      <w:cols w:space="720"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黑体简体">
    <w:panose1 w:val="02010601030101010101"/>
    <w:charset w:val="86"/>
    <w:family w:val="auto"/>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F0644"/>
    <w:rsid w:val="010D7436"/>
    <w:rsid w:val="092728D2"/>
    <w:rsid w:val="0A260DC1"/>
    <w:rsid w:val="0B3C10AD"/>
    <w:rsid w:val="0B79127A"/>
    <w:rsid w:val="0E893B14"/>
    <w:rsid w:val="1A036061"/>
    <w:rsid w:val="1F8D7ED4"/>
    <w:rsid w:val="1FC73992"/>
    <w:rsid w:val="281363A1"/>
    <w:rsid w:val="339E66CE"/>
    <w:rsid w:val="345817CD"/>
    <w:rsid w:val="35291F83"/>
    <w:rsid w:val="359C126D"/>
    <w:rsid w:val="3AFA72B8"/>
    <w:rsid w:val="45BA755E"/>
    <w:rsid w:val="4B143C91"/>
    <w:rsid w:val="559D1A46"/>
    <w:rsid w:val="559F0644"/>
    <w:rsid w:val="612D3849"/>
    <w:rsid w:val="66FC6FE0"/>
    <w:rsid w:val="6E9569EF"/>
    <w:rsid w:val="6F554611"/>
    <w:rsid w:val="70021921"/>
    <w:rsid w:val="712E146F"/>
    <w:rsid w:val="71576E6F"/>
    <w:rsid w:val="73CF071C"/>
    <w:rsid w:val="754441A0"/>
    <w:rsid w:val="76C5106E"/>
    <w:rsid w:val="783709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link w:val="5"/>
    <w:semiHidden/>
    <w:uiPriority w:val="0"/>
    <w:rPr>
      <w:rFonts w:ascii="Tahoma" w:hAnsi="Tahoma"/>
      <w:kern w:val="0"/>
      <w:sz w:val="24"/>
      <w:szCs w:val="20"/>
      <w:lang w:val="en-GB"/>
    </w:rPr>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5">
    <w:name w:val=" Char Char Char Char"/>
    <w:basedOn w:val="1"/>
    <w:link w:val="4"/>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styleId="6">
    <w:name w:val="page number"/>
    <w:basedOn w:val="4"/>
    <w:qFormat/>
    <w:uiPriority w:val="0"/>
  </w:style>
  <w:style w:type="paragraph" w:customStyle="1" w:styleId="8">
    <w:name w:val="p16"/>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2017-05-10T06:52:00Z</dcterms:created>
  <dc:creator>Lenovo</dc:creator>
  <cp:lastModifiedBy>Lenovo</cp:lastModifiedBy>
  <cp:lastPrinted>2017-05-24T02:49:00Z</cp:lastPrinted>
  <dcterms:modified xsi:type="dcterms:W3CDTF">2017-05-31T02:22:39Z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